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Finanziamenti e agevolazioni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PNRR:</w:t>
      </w:r>
    </w:p>
    <w:p w:rsidR="00000000" w:rsidDel="00000000" w:rsidP="00000000" w:rsidRDefault="00000000" w:rsidRPr="00000000" w14:paraId="00000004">
      <w:pPr>
        <w:rPr>
          <w:color w:val="1155cc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https://www.italiadomani.gov.it/content/sogei-ng/it/it/home.html</w:t>
        </w:r>
      </w:hyperlink>
      <w:r w:rsidDel="00000000" w:rsidR="00000000" w:rsidRPr="00000000">
        <w:rPr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rPr/>
      </w:pPr>
      <w:r w:rsidDel="00000000" w:rsidR="00000000" w:rsidRPr="00000000">
        <w:rPr>
          <w:rtl w:val="0"/>
        </w:rPr>
        <w:t xml:space="preserve">Invitalia:</w:t>
      </w:r>
    </w:p>
    <w:p w:rsidR="00000000" w:rsidDel="00000000" w:rsidP="00000000" w:rsidRDefault="00000000" w:rsidRPr="00000000" w14:paraId="00000007">
      <w:pPr>
        <w:spacing w:line="331.2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https://www.invitalia.it/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Misure aperte per le Imprese - Irfis Fondo Sicilia: 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https://www.irfis.it/fondo-sicilia/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Innovazione e  tecnologia della Microelettronica -  PNRR: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https://www.italiadomani.gov.it/content/sogei-ng/it/it/Interventi/investimenti/innovazione-e-tecnologia-della-microelettronica.html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Resto al Sud (fino ad esaurimento fondi): </w:t>
      </w:r>
    </w:p>
    <w:p w:rsidR="00000000" w:rsidDel="00000000" w:rsidP="00000000" w:rsidRDefault="00000000" w:rsidRPr="00000000" w14:paraId="00000010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https://www.invitalia.it/cosa-facciamo/creiamo-nuove-aziende/resto-al-sud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Startup e PMI innovative: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https://www.invitalia.it/cosa-facciamo/creiamo-nuove-aziende/smartstart-italia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https://www.mimit.gov.it/it/impresa/competitivita-e-nuove-imprese/start-up-innovative/incentivi-de-minimis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Imprenditoria giovanile e femminile (fino ad esaurimento fondi): </w:t>
      </w:r>
    </w:p>
    <w:p w:rsidR="00000000" w:rsidDel="00000000" w:rsidP="00000000" w:rsidRDefault="00000000" w:rsidRPr="00000000" w14:paraId="00000017">
      <w:pPr>
        <w:ind w:left="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https://www.invitalia.it/cosa-facciamo/creiamo-nuove-aziende/nuove-imprese-a-tasso-zero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cc0000"/>
        </w:rPr>
      </w:pPr>
      <w:r w:rsidDel="00000000" w:rsidR="00000000" w:rsidRPr="00000000">
        <w:rPr>
          <w:rtl w:val="0"/>
        </w:rPr>
        <w:t xml:space="preserve">Innovazione e meccanizzazione nel settore agricolo e alimentare: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https://www.italiadomani.gov.it/content/sogei-ng/it/it/Interventi/investimenti/Innovazione-e-meccanizzazione-nel-settore-agricolo-e-alimentare.html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Credito d’imposta ricerca e sviluppo, innovazione tecnologica e ideazione estetica:</w:t>
      </w:r>
    </w:p>
    <w:p w:rsidR="00000000" w:rsidDel="00000000" w:rsidP="00000000" w:rsidRDefault="00000000" w:rsidRPr="00000000" w14:paraId="0000001D">
      <w:pPr>
        <w:ind w:left="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https://www.gse.it/servizi-per-te/news/transizione-4-0-semplificata-la-modalita-per-richiedere-la-compensazione-dei-crediti-d-imposta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Turismo: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https://www.ministeroturismo.gov.it/tourism-digital-hub/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https://www.ministeroturismo.gov.it/fondo-dei-fondi-bei-sviluppo-e-resilienza-delle-imprese-del-settore-turistico/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Specializzazione intelligente: </w:t>
      </w:r>
    </w:p>
    <w:p w:rsidR="00000000" w:rsidDel="00000000" w:rsidP="00000000" w:rsidRDefault="00000000" w:rsidRPr="00000000" w14:paraId="00000024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https://www.mimit.gov.it/it/incentivi/specializzazione-intelligente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Microcredito per imprese familiari:</w:t>
      </w:r>
    </w:p>
    <w:p w:rsidR="00000000" w:rsidDel="00000000" w:rsidP="00000000" w:rsidRDefault="00000000" w:rsidRPr="00000000" w14:paraId="00000027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https://pti.regione.sicilia.it/portal/page/portal/PIR_PORTALE/PIR_LaStrutturaRegionale/PIR_AssessoratoEconomia/PIR_Areetematiche/PIR_Altricontenuti/PIR_Microcreditoperlefamigliesiciliane/PIR_Microcreditoallefamiglie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9191a"/>
          <w:highlight w:val="white"/>
        </w:rPr>
      </w:pPr>
      <w:r w:rsidDel="00000000" w:rsidR="00000000" w:rsidRPr="00000000">
        <w:rPr>
          <w:color w:val="19191a"/>
          <w:highlight w:val="white"/>
          <w:rtl w:val="0"/>
        </w:rPr>
        <w:t xml:space="preserve">Progetti di ricerca, sviluppo e innovazione per la transizione ecologica e circolare negli ambiti del Green New Deal italiano (fino ad esaurimento risorse disponibili):</w:t>
      </w:r>
    </w:p>
    <w:p w:rsidR="00000000" w:rsidDel="00000000" w:rsidP="00000000" w:rsidRDefault="00000000" w:rsidRPr="00000000" w14:paraId="0000002A">
      <w:pPr>
        <w:rPr>
          <w:color w:val="19191a"/>
          <w:highlight w:val="white"/>
        </w:rPr>
      </w:pPr>
      <w:hyperlink r:id="rId2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https://www.mimit.gov.it/it/incentivi/green-new-deal</w:t>
        </w:r>
      </w:hyperlink>
      <w:r w:rsidDel="00000000" w:rsidR="00000000" w:rsidRPr="00000000">
        <w:rPr>
          <w:color w:val="19191a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Programmazione FESR 2021/2027 Sicilia (calendario aggiornato a giugno 2024):</w:t>
      </w:r>
    </w:p>
    <w:p w:rsidR="00000000" w:rsidDel="00000000" w:rsidP="00000000" w:rsidRDefault="00000000" w:rsidRPr="00000000" w14:paraId="0000002D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https://www.euroinfosicilia.it/programmazione-2021-2027/</w:t>
        </w:r>
      </w:hyperlink>
      <w:r w:rsidDel="00000000" w:rsidR="00000000" w:rsidRPr="00000000">
        <w:rPr>
          <w:rtl w:val="0"/>
        </w:rPr>
        <w:t xml:space="preserve"> (scarica il pdf con il calendario aggiornato a giugno 2024)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Beni strumentali - Nuova Sabatini (</w:t>
      </w:r>
      <w:r w:rsidDel="00000000" w:rsidR="00000000" w:rsidRPr="00000000">
        <w:rPr>
          <w:color w:val="19191a"/>
          <w:highlight w:val="white"/>
          <w:rtl w:val="0"/>
        </w:rPr>
        <w:t xml:space="preserve">l</w:t>
      </w:r>
      <w:r w:rsidDel="00000000" w:rsidR="00000000" w:rsidRPr="00000000">
        <w:rPr>
          <w:color w:val="19191a"/>
          <w:highlight w:val="white"/>
          <w:rtl w:val="0"/>
        </w:rPr>
        <w:t xml:space="preserve">'agevolazione sostiene gli investimenti per acquistare o acquisire in leasing macchinari, attrezzature, impianti, beni strumentali ad uso produttivo e hardware, nonché software e tecnologie digitali)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0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https://www.mimit.gov.it/it/incentivi/agevolazioni-per-gli-investimenti-delle-pmi-in-beni-strumentali-nuova-sabatini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imit.gov.it/it/incentivi/green-new-deal" TargetMode="External"/><Relationship Id="rId11" Type="http://schemas.openxmlformats.org/officeDocument/2006/relationships/hyperlink" Target="https://www.invitalia.it/cosa-facciamo/creiamo-nuove-aziende/smartstart-italia" TargetMode="External"/><Relationship Id="rId22" Type="http://schemas.openxmlformats.org/officeDocument/2006/relationships/hyperlink" Target="https://www.mimit.gov.it/it/incentivi/agevolazioni-per-gli-investimenti-delle-pmi-in-beni-strumentali-nuova-sabatini" TargetMode="External"/><Relationship Id="rId10" Type="http://schemas.openxmlformats.org/officeDocument/2006/relationships/hyperlink" Target="https://www.invitalia.it/cosa-facciamo/creiamo-nuove-aziende/resto-al-sud" TargetMode="External"/><Relationship Id="rId21" Type="http://schemas.openxmlformats.org/officeDocument/2006/relationships/hyperlink" Target="https://www.euroinfosicilia.it/programmazione-2021-2027/" TargetMode="External"/><Relationship Id="rId13" Type="http://schemas.openxmlformats.org/officeDocument/2006/relationships/hyperlink" Target="https://www.invitalia.it/cosa-facciamo/creiamo-nuove-aziende/nuove-imprese-a-tasso-zero" TargetMode="External"/><Relationship Id="rId12" Type="http://schemas.openxmlformats.org/officeDocument/2006/relationships/hyperlink" Target="https://www.mimit.gov.it/it/impresa/competitivita-e-nuove-imprese/start-up-innovative/incentivi-de-minimi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taliadomani.gov.it/content/sogei-ng/it/it/Interventi/investimenti/innovazione-e-tecnologia-della-microelettronica.html" TargetMode="External"/><Relationship Id="rId15" Type="http://schemas.openxmlformats.org/officeDocument/2006/relationships/hyperlink" Target="https://www.gse.it/servizi-per-te/news/transizione-4-0-semplificata-la-modalita-per-richiedere-la-compensazione-dei-crediti-d-imposta" TargetMode="External"/><Relationship Id="rId14" Type="http://schemas.openxmlformats.org/officeDocument/2006/relationships/hyperlink" Target="https://www.italiadomani.gov.it/content/sogei-ng/it/it/Interventi/investimenti/Innovazione-e-meccanizzazione-nel-settore-agricolo-e-alimentare.html" TargetMode="External"/><Relationship Id="rId17" Type="http://schemas.openxmlformats.org/officeDocument/2006/relationships/hyperlink" Target="https://www.ministeroturismo.gov.it/fondo-dei-fondi-bei-sviluppo-e-resilienza-delle-imprese-del-settore-turistico/" TargetMode="External"/><Relationship Id="rId16" Type="http://schemas.openxmlformats.org/officeDocument/2006/relationships/hyperlink" Target="https://www.ministeroturismo.gov.it/tourism-digital-hub/" TargetMode="External"/><Relationship Id="rId5" Type="http://schemas.openxmlformats.org/officeDocument/2006/relationships/styles" Target="styles.xml"/><Relationship Id="rId19" Type="http://schemas.openxmlformats.org/officeDocument/2006/relationships/hyperlink" Target="https://pti.regione.sicilia.it/portal/page/portal/PIR_PORTALE/PIR_LaStrutturaRegionale/PIR_AssessoratoEconomia/PIR_Areetematiche/PIR_Altricontenuti/PIR_Microcreditoperlefamigliesiciliane/PIR_Microcreditoallefamiglie" TargetMode="External"/><Relationship Id="rId6" Type="http://schemas.openxmlformats.org/officeDocument/2006/relationships/hyperlink" Target="https://www.italiadomani.gov.it/content/sogei-ng/it/it/home.html" TargetMode="External"/><Relationship Id="rId18" Type="http://schemas.openxmlformats.org/officeDocument/2006/relationships/hyperlink" Target="https://www.mimit.gov.it/it/incentivi/specializzazione-intelligente" TargetMode="External"/><Relationship Id="rId7" Type="http://schemas.openxmlformats.org/officeDocument/2006/relationships/hyperlink" Target="https://www.invitalia.it/" TargetMode="External"/><Relationship Id="rId8" Type="http://schemas.openxmlformats.org/officeDocument/2006/relationships/hyperlink" Target="https://www.irfis.it/fondo-sici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